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0B" w:rsidRPr="00445DED" w:rsidRDefault="00AD490B" w:rsidP="00CC68C4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45DED">
        <w:rPr>
          <w:rFonts w:ascii="Arial" w:hAnsi="Arial" w:cs="Arial"/>
          <w:b/>
          <w:bCs/>
          <w:sz w:val="32"/>
          <w:szCs w:val="32"/>
          <w:u w:val="single"/>
        </w:rPr>
        <w:t>INFORMACE O ZPRACOVÁNÍ OSOBNÍCH ÚDAJŮ</w:t>
      </w:r>
      <w:r>
        <w:rPr>
          <w:rStyle w:val="Znakapoznpodarou"/>
          <w:rFonts w:ascii="Arial" w:hAnsi="Arial" w:cs="Arial"/>
          <w:b/>
          <w:bCs/>
          <w:sz w:val="32"/>
          <w:szCs w:val="32"/>
          <w:u w:val="single"/>
        </w:rPr>
        <w:footnoteReference w:id="1"/>
      </w:r>
    </w:p>
    <w:p w:rsidR="00AD490B" w:rsidRDefault="00AD490B" w:rsidP="007D73B4">
      <w:pPr>
        <w:spacing w:after="0"/>
        <w:rPr>
          <w:rFonts w:ascii="Arial" w:hAnsi="Arial" w:cs="Arial"/>
          <w:b/>
          <w:bCs/>
        </w:rPr>
      </w:pPr>
    </w:p>
    <w:p w:rsidR="00AD490B" w:rsidRDefault="00AD490B" w:rsidP="00CC68C4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 souvislosti s členstvím v oddílu/klubu</w:t>
      </w:r>
    </w:p>
    <w:p w:rsidR="00AD490B" w:rsidRPr="004A53A0" w:rsidRDefault="00AD490B" w:rsidP="00CC68C4">
      <w:pPr>
        <w:spacing w:after="0"/>
        <w:jc w:val="center"/>
        <w:rPr>
          <w:rFonts w:ascii="Arial" w:hAnsi="Arial" w:cs="Arial"/>
          <w:sz w:val="14"/>
          <w:szCs w:val="14"/>
        </w:rPr>
      </w:pPr>
    </w:p>
    <w:p w:rsidR="00AD490B" w:rsidRPr="007D73B4" w:rsidRDefault="00AD490B" w:rsidP="00CC68C4">
      <w:pPr>
        <w:spacing w:after="0"/>
        <w:jc w:val="center"/>
        <w:rPr>
          <w:rFonts w:ascii="Arial" w:hAnsi="Arial" w:cs="Arial"/>
          <w:b/>
          <w:bCs/>
        </w:rPr>
      </w:pPr>
      <w:r w:rsidRPr="007159FB">
        <w:rPr>
          <w:rFonts w:ascii="Arial" w:hAnsi="Arial" w:cs="Arial"/>
          <w:b/>
          <w:bCs/>
        </w:rPr>
        <w:t xml:space="preserve">SK </w:t>
      </w:r>
      <w:proofErr w:type="spellStart"/>
      <w:proofErr w:type="gramStart"/>
      <w:r w:rsidRPr="007159FB">
        <w:rPr>
          <w:rFonts w:ascii="Arial" w:hAnsi="Arial" w:cs="Arial"/>
          <w:b/>
          <w:bCs/>
        </w:rPr>
        <w:t>Baťov</w:t>
      </w:r>
      <w:proofErr w:type="spellEnd"/>
      <w:r w:rsidRPr="007159FB">
        <w:rPr>
          <w:rFonts w:ascii="Arial" w:hAnsi="Arial" w:cs="Arial"/>
          <w:b/>
          <w:bCs/>
        </w:rPr>
        <w:t xml:space="preserve">  1930</w:t>
      </w:r>
      <w:proofErr w:type="gramEnd"/>
      <w:r>
        <w:rPr>
          <w:rFonts w:ascii="Arial" w:hAnsi="Arial" w:cs="Arial"/>
        </w:rPr>
        <w:t xml:space="preserve"> (</w:t>
      </w:r>
      <w:r w:rsidRPr="007D73B4">
        <w:rPr>
          <w:rFonts w:ascii="Arial" w:hAnsi="Arial" w:cs="Arial"/>
          <w:b/>
          <w:bCs/>
        </w:rPr>
        <w:t>dále jen SK/TJ</w:t>
      </w:r>
      <w:r>
        <w:rPr>
          <w:rFonts w:ascii="Arial" w:hAnsi="Arial" w:cs="Arial"/>
          <w:b/>
          <w:bCs/>
        </w:rPr>
        <w:t>)</w:t>
      </w:r>
    </w:p>
    <w:p w:rsidR="00AD490B" w:rsidRDefault="00AD490B" w:rsidP="004A53A0">
      <w:pPr>
        <w:spacing w:after="0" w:line="21" w:lineRule="atLeast"/>
        <w:jc w:val="both"/>
        <w:rPr>
          <w:rFonts w:ascii="Arial" w:hAnsi="Arial" w:cs="Arial"/>
          <w:sz w:val="22"/>
          <w:szCs w:val="22"/>
        </w:rPr>
      </w:pPr>
    </w:p>
    <w:p w:rsidR="00AD490B" w:rsidRPr="004A53A0" w:rsidRDefault="00AD490B" w:rsidP="004A53A0">
      <w:pPr>
        <w:pStyle w:val="Nadpis1"/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SK/TJ tímto informuje své členy, že za účelem své spolkové činnosti zpracovává jejich níže uvedené osobní údaje.</w:t>
      </w:r>
    </w:p>
    <w:p w:rsidR="00AD490B" w:rsidRPr="004A53A0" w:rsidRDefault="00AD490B" w:rsidP="004A53A0">
      <w:pPr>
        <w:spacing w:after="0" w:line="21" w:lineRule="atLeast"/>
        <w:jc w:val="both"/>
        <w:rPr>
          <w:rFonts w:ascii="Arial" w:hAnsi="Arial" w:cs="Arial"/>
          <w:b/>
          <w:bCs/>
          <w:sz w:val="14"/>
          <w:szCs w:val="14"/>
        </w:rPr>
      </w:pPr>
    </w:p>
    <w:p w:rsidR="00AD490B" w:rsidRPr="004A53A0" w:rsidRDefault="00AD490B" w:rsidP="004A53A0">
      <w:pPr>
        <w:pStyle w:val="Nadpis1"/>
        <w:numPr>
          <w:ilvl w:val="0"/>
          <w:numId w:val="3"/>
        </w:numPr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jméno a příjmení,</w:t>
      </w:r>
    </w:p>
    <w:p w:rsidR="00AD490B" w:rsidRPr="004A53A0" w:rsidRDefault="00AD490B" w:rsidP="004A53A0">
      <w:pPr>
        <w:pStyle w:val="Nadpis1"/>
        <w:numPr>
          <w:ilvl w:val="0"/>
          <w:numId w:val="3"/>
        </w:numPr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datum narození,</w:t>
      </w:r>
    </w:p>
    <w:p w:rsidR="00AD490B" w:rsidRPr="004A53A0" w:rsidRDefault="00AD490B" w:rsidP="004A53A0">
      <w:pPr>
        <w:pStyle w:val="Nadpis1"/>
        <w:numPr>
          <w:ilvl w:val="0"/>
          <w:numId w:val="3"/>
        </w:numPr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adresu místa pobytu,</w:t>
      </w:r>
    </w:p>
    <w:p w:rsidR="00AD490B" w:rsidRPr="004A53A0" w:rsidRDefault="00AD490B" w:rsidP="004A53A0">
      <w:pPr>
        <w:pStyle w:val="Nadpis1"/>
        <w:numPr>
          <w:ilvl w:val="0"/>
          <w:numId w:val="3"/>
        </w:numPr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u cizince také adresu místa, kde se převážně zdržuje a státní občanství,</w:t>
      </w:r>
    </w:p>
    <w:p w:rsidR="00AD490B" w:rsidRPr="004A53A0" w:rsidRDefault="00AD490B" w:rsidP="004A53A0">
      <w:pPr>
        <w:pStyle w:val="Odstavecseseznamem"/>
        <w:numPr>
          <w:ilvl w:val="0"/>
          <w:numId w:val="3"/>
        </w:numPr>
        <w:spacing w:line="21" w:lineRule="atLeast"/>
        <w:rPr>
          <w:rFonts w:ascii="Arial" w:hAnsi="Arial" w:cs="Arial"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>rodné číslo.</w:t>
      </w:r>
    </w:p>
    <w:p w:rsidR="00AD490B" w:rsidRPr="004A53A0" w:rsidRDefault="00AD490B" w:rsidP="004A53A0">
      <w:pPr>
        <w:spacing w:line="21" w:lineRule="atLeast"/>
        <w:rPr>
          <w:rFonts w:ascii="Arial" w:hAnsi="Arial" w:cs="Arial"/>
          <w:b/>
          <w:bCs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 xml:space="preserve">(dále jen </w:t>
      </w:r>
      <w:r w:rsidRPr="004A53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„Osobní údaje“</w:t>
      </w:r>
      <w:r w:rsidRPr="004A53A0">
        <w:rPr>
          <w:rFonts w:ascii="Arial" w:hAnsi="Arial" w:cs="Arial"/>
          <w:b/>
          <w:bCs/>
          <w:sz w:val="20"/>
          <w:szCs w:val="20"/>
        </w:rPr>
        <w:t>)</w:t>
      </w:r>
    </w:p>
    <w:p w:rsidR="00AD490B" w:rsidRPr="004A53A0" w:rsidRDefault="00AD490B" w:rsidP="004A53A0">
      <w:pPr>
        <w:pStyle w:val="Nadpis1"/>
        <w:spacing w:line="21" w:lineRule="atLeast"/>
        <w:rPr>
          <w:b/>
          <w:bCs/>
          <w:sz w:val="22"/>
          <w:szCs w:val="22"/>
        </w:rPr>
      </w:pPr>
      <w:r w:rsidRPr="004A53A0">
        <w:rPr>
          <w:b/>
          <w:bCs/>
          <w:sz w:val="20"/>
          <w:szCs w:val="20"/>
        </w:rPr>
        <w:t xml:space="preserve">Do spolkové činnosti, při níž jsou osobní údaje zpracovávány, patří zejména výkon sportovní činnosti (např. účast na soutěžích), evidence členské základny SK/TJ, plnění členské povinnosti vůči střešním sportovním organizacím a sportovním svazům, podávaní žádostí o dotace, granty, vyřizování pojištění apod. </w:t>
      </w:r>
    </w:p>
    <w:p w:rsidR="00AD490B" w:rsidRPr="004A53A0" w:rsidRDefault="00AD490B" w:rsidP="004A53A0">
      <w:pPr>
        <w:spacing w:before="240" w:line="21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 xml:space="preserve">SK/TJ dále informuje, že uvedené Osobní údaje o členech budou zpracovávány a uchovávány až po dobu 10 let po ukončení jejich členství. V případech, kdy jsou osobní údaje součástí historických, sportovních a obdobných dokumentů dokládajících činnost dané SK/TJ (např. kroniky, síně slávy, výkazy výsledků soutěží apod.), budou uchovávány po celou dobu existence SK/TJ. </w:t>
      </w:r>
    </w:p>
    <w:p w:rsidR="00AD490B" w:rsidRPr="004A53A0" w:rsidRDefault="00AD490B" w:rsidP="004A53A0">
      <w:pPr>
        <w:spacing w:before="240" w:line="21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>SK/TJ, při plnění svých členských povinností vůči organizacím, kde je SK/TJ sdružena, předává Osobní údaje o svých členech těmto subjektům:</w:t>
      </w:r>
    </w:p>
    <w:p w:rsidR="00AD490B" w:rsidRPr="004A53A0" w:rsidRDefault="00AD490B" w:rsidP="004A53A0">
      <w:pPr>
        <w:pStyle w:val="Nadpis1"/>
        <w:numPr>
          <w:ilvl w:val="0"/>
          <w:numId w:val="2"/>
        </w:numPr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příslušným sportovním svazům,</w:t>
      </w:r>
    </w:p>
    <w:p w:rsidR="00AD490B" w:rsidRPr="004A53A0" w:rsidRDefault="00AD490B" w:rsidP="004A53A0">
      <w:pPr>
        <w:pStyle w:val="Nadpis1"/>
        <w:numPr>
          <w:ilvl w:val="0"/>
          <w:numId w:val="2"/>
        </w:numPr>
        <w:spacing w:line="21" w:lineRule="atLeast"/>
        <w:rPr>
          <w:b/>
          <w:bCs/>
          <w:sz w:val="20"/>
          <w:szCs w:val="20"/>
          <w:lang w:eastAsia="cs-CZ"/>
        </w:rPr>
      </w:pPr>
      <w:r w:rsidRPr="004A53A0">
        <w:rPr>
          <w:b/>
          <w:bCs/>
          <w:sz w:val="20"/>
          <w:szCs w:val="20"/>
        </w:rPr>
        <w:t xml:space="preserve">České unii sportu, </w:t>
      </w:r>
      <w:proofErr w:type="spellStart"/>
      <w:r w:rsidRPr="004A53A0">
        <w:rPr>
          <w:b/>
          <w:bCs/>
          <w:sz w:val="20"/>
          <w:szCs w:val="20"/>
        </w:rPr>
        <w:t>z.s</w:t>
      </w:r>
      <w:proofErr w:type="spellEnd"/>
      <w:r w:rsidRPr="004A53A0">
        <w:rPr>
          <w:b/>
          <w:bCs/>
          <w:sz w:val="20"/>
          <w:szCs w:val="20"/>
        </w:rPr>
        <w:t>. (ČUS),</w:t>
      </w:r>
    </w:p>
    <w:p w:rsidR="00AD490B" w:rsidRDefault="00AD490B" w:rsidP="004A53A0">
      <w:pPr>
        <w:pStyle w:val="Nadpis1"/>
        <w:numPr>
          <w:ilvl w:val="0"/>
          <w:numId w:val="2"/>
        </w:numPr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příslušnému Okresnímu sdružení ČUS a Servisním centrům sportu ČUS,</w:t>
      </w:r>
    </w:p>
    <w:p w:rsidR="00C92A92" w:rsidRPr="00C92A92" w:rsidRDefault="00C92A92" w:rsidP="00C92A92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C92A92">
        <w:rPr>
          <w:rFonts w:ascii="Arial" w:hAnsi="Arial" w:cs="Arial"/>
          <w:b/>
          <w:bCs/>
          <w:sz w:val="20"/>
          <w:szCs w:val="20"/>
        </w:rPr>
        <w:t xml:space="preserve">Národní </w:t>
      </w:r>
      <w:r>
        <w:rPr>
          <w:rFonts w:ascii="Arial" w:hAnsi="Arial" w:cs="Arial"/>
          <w:b/>
          <w:bCs/>
          <w:sz w:val="20"/>
          <w:szCs w:val="20"/>
        </w:rPr>
        <w:t>sportovní agentuře</w:t>
      </w:r>
      <w:r w:rsidRPr="00C92A92">
        <w:rPr>
          <w:rFonts w:ascii="Arial" w:hAnsi="Arial" w:cs="Arial"/>
          <w:b/>
          <w:bCs/>
          <w:sz w:val="20"/>
          <w:szCs w:val="20"/>
        </w:rPr>
        <w:t xml:space="preserve"> (NS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C92A92">
        <w:rPr>
          <w:rFonts w:ascii="Arial" w:hAnsi="Arial" w:cs="Arial"/>
          <w:b/>
          <w:bCs/>
          <w:sz w:val="20"/>
          <w:szCs w:val="20"/>
        </w:rPr>
        <w:t>)</w:t>
      </w:r>
      <w:bookmarkStart w:id="0" w:name="_GoBack"/>
      <w:bookmarkEnd w:id="0"/>
    </w:p>
    <w:p w:rsidR="00AD490B" w:rsidRPr="004A53A0" w:rsidRDefault="00AD490B" w:rsidP="004A53A0">
      <w:pPr>
        <w:spacing w:before="240" w:line="21" w:lineRule="atLeast"/>
        <w:rPr>
          <w:rFonts w:ascii="Arial" w:hAnsi="Arial" w:cs="Arial"/>
          <w:b/>
          <w:bCs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>a to za účelem</w:t>
      </w:r>
    </w:p>
    <w:p w:rsidR="00AD490B" w:rsidRPr="004A53A0" w:rsidRDefault="00AD490B" w:rsidP="004A53A0">
      <w:pPr>
        <w:pStyle w:val="Nadpis1"/>
        <w:numPr>
          <w:ilvl w:val="0"/>
          <w:numId w:val="4"/>
        </w:numPr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vedení evidence členské základny sportovního svazu na základě jeho vnitřních předpisů, provozování sportovní činnosti a identifikace na soutěžích,</w:t>
      </w:r>
    </w:p>
    <w:p w:rsidR="00AD490B" w:rsidRPr="004A53A0" w:rsidRDefault="00AD490B" w:rsidP="004A53A0">
      <w:pPr>
        <w:pStyle w:val="Nadpis1"/>
        <w:numPr>
          <w:ilvl w:val="0"/>
          <w:numId w:val="4"/>
        </w:numPr>
        <w:spacing w:line="21" w:lineRule="atLeast"/>
        <w:rPr>
          <w:b/>
          <w:bCs/>
          <w:sz w:val="20"/>
          <w:szCs w:val="20"/>
        </w:rPr>
      </w:pPr>
      <w:r w:rsidRPr="004A53A0">
        <w:rPr>
          <w:b/>
          <w:bCs/>
          <w:sz w:val="20"/>
          <w:szCs w:val="20"/>
        </w:rPr>
        <w:t>vedení evidence členské základny ČUS na základě jejích vnitřních předpisů.</w:t>
      </w:r>
    </w:p>
    <w:p w:rsidR="00AD490B" w:rsidRPr="004A53A0" w:rsidRDefault="00AD490B" w:rsidP="004A53A0">
      <w:pPr>
        <w:spacing w:line="21" w:lineRule="atLeast"/>
        <w:jc w:val="both"/>
        <w:rPr>
          <w:sz w:val="22"/>
          <w:szCs w:val="22"/>
        </w:rPr>
      </w:pPr>
    </w:p>
    <w:p w:rsidR="00AD490B" w:rsidRPr="004A53A0" w:rsidRDefault="00AD490B" w:rsidP="004A53A0">
      <w:pPr>
        <w:spacing w:line="21" w:lineRule="atLeast"/>
        <w:jc w:val="both"/>
        <w:rPr>
          <w:b/>
          <w:bCs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>Osobní údaje mohou být rovněž předávány příslušným orgánům státní správy a samosprávy (obce a kraje) a to především při podávání žádostí o dotace, granty apod.</w:t>
      </w:r>
    </w:p>
    <w:p w:rsidR="00AD490B" w:rsidRPr="004A53A0" w:rsidRDefault="00AD490B" w:rsidP="004A53A0">
      <w:pPr>
        <w:spacing w:before="240" w:line="21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>SK/TJ upozorňuje, že v případě, kdy zájemce o členství v SK/TJ výše uvedené Osobní údaje pro účely spolkové činnosti neposkytne, nemůže se stát jejím členem.</w:t>
      </w:r>
    </w:p>
    <w:p w:rsidR="00AD490B" w:rsidRPr="004A53A0" w:rsidRDefault="00AD490B" w:rsidP="004A53A0">
      <w:pPr>
        <w:spacing w:line="21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 xml:space="preserve">Jestliže člen poskytne SK/TJ pro usnadnění komunikace své telefonní číslo a/nebo email, budou tyto zpracovávány a uchovávány po dobu jeho členství v SK/TJ. </w:t>
      </w:r>
    </w:p>
    <w:p w:rsidR="00AD490B" w:rsidRDefault="00AD490B" w:rsidP="004A53A0">
      <w:pPr>
        <w:spacing w:after="0" w:line="21" w:lineRule="atLeast"/>
        <w:rPr>
          <w:rFonts w:ascii="Arial" w:hAnsi="Arial" w:cs="Arial"/>
          <w:b/>
          <w:bCs/>
          <w:sz w:val="20"/>
          <w:szCs w:val="20"/>
        </w:rPr>
      </w:pPr>
      <w:r w:rsidRPr="004A53A0">
        <w:rPr>
          <w:rFonts w:ascii="Arial" w:hAnsi="Arial" w:cs="Arial"/>
          <w:b/>
          <w:bCs/>
          <w:sz w:val="20"/>
          <w:szCs w:val="20"/>
        </w:rPr>
        <w:t>Člen je srozuměn se svým právem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AD490B" w:rsidRPr="004A53A0" w:rsidRDefault="00AD490B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4A53A0">
        <w:rPr>
          <w:rFonts w:ascii="Arial" w:hAnsi="Arial" w:cs="Arial"/>
          <w:b/>
          <w:bCs/>
          <w:color w:val="auto"/>
          <w:sz w:val="20"/>
          <w:szCs w:val="20"/>
        </w:rPr>
        <w:t>mít přístup ke svým Osobním údajům (dle čl.15 Nařízení),</w:t>
      </w:r>
    </w:p>
    <w:p w:rsidR="00AD490B" w:rsidRPr="004A53A0" w:rsidRDefault="00AD490B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4A53A0">
        <w:rPr>
          <w:rFonts w:ascii="Arial" w:hAnsi="Arial" w:cs="Arial"/>
          <w:b/>
          <w:bCs/>
          <w:color w:val="auto"/>
          <w:sz w:val="20"/>
          <w:szCs w:val="20"/>
        </w:rPr>
        <w:t>požadovat jejich opravu (dle čl. 16 Nařízení),</w:t>
      </w:r>
    </w:p>
    <w:p w:rsidR="00AD490B" w:rsidRPr="004A53A0" w:rsidRDefault="00AD490B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4A53A0">
        <w:rPr>
          <w:rFonts w:ascii="Arial" w:hAnsi="Arial" w:cs="Arial"/>
          <w:b/>
          <w:bCs/>
          <w:color w:val="auto"/>
          <w:sz w:val="20"/>
          <w:szCs w:val="20"/>
        </w:rPr>
        <w:t>na výmaz Osobních údajů bez zbytečného odkladu, pokud jsou dány důvody podle čl. 17 Nařízení,</w:t>
      </w:r>
    </w:p>
    <w:p w:rsidR="00AD490B" w:rsidRPr="004A53A0" w:rsidRDefault="00AD490B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4A53A0">
        <w:rPr>
          <w:rFonts w:ascii="Arial" w:hAnsi="Arial" w:cs="Arial"/>
          <w:b/>
          <w:bCs/>
          <w:color w:val="auto"/>
          <w:sz w:val="20"/>
          <w:szCs w:val="20"/>
        </w:rPr>
        <w:t>na omezení zpracování Osobních údajů v případech dle čl. 18 Nařízení,</w:t>
      </w:r>
    </w:p>
    <w:p w:rsidR="00AD490B" w:rsidRPr="004A53A0" w:rsidRDefault="00AD490B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4A53A0">
        <w:rPr>
          <w:rFonts w:ascii="Arial" w:hAnsi="Arial" w:cs="Arial"/>
          <w:b/>
          <w:bCs/>
          <w:color w:val="auto"/>
          <w:sz w:val="20"/>
          <w:szCs w:val="20"/>
        </w:rPr>
        <w:t>na přenositelnost údajů v případech stanovených v čl. 20 Nařízení,</w:t>
      </w:r>
    </w:p>
    <w:p w:rsidR="00AD490B" w:rsidRPr="004A53A0" w:rsidRDefault="00AD490B" w:rsidP="004A53A0">
      <w:pPr>
        <w:pStyle w:val="Nadpis2"/>
        <w:numPr>
          <w:ilvl w:val="1"/>
          <w:numId w:val="8"/>
        </w:numPr>
        <w:spacing w:line="21" w:lineRule="atLeast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4A53A0">
        <w:rPr>
          <w:rFonts w:ascii="Arial" w:hAnsi="Arial" w:cs="Arial"/>
          <w:b/>
          <w:bCs/>
          <w:color w:val="auto"/>
          <w:sz w:val="20"/>
          <w:szCs w:val="20"/>
        </w:rPr>
        <w:t>podat proti Správci údajů stížnost podle čl. 77 Nařízení.</w:t>
      </w:r>
    </w:p>
    <w:sectPr w:rsidR="00AD490B" w:rsidRPr="004A53A0" w:rsidSect="004A53A0">
      <w:footnotePr>
        <w:numFmt w:val="chicago"/>
        <w:numRestart w:val="eachSect"/>
      </w:foot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8DA" w:rsidRDefault="005E08DA" w:rsidP="00E74134">
      <w:pPr>
        <w:spacing w:after="0" w:line="240" w:lineRule="auto"/>
      </w:pPr>
      <w:r>
        <w:separator/>
      </w:r>
    </w:p>
  </w:endnote>
  <w:endnote w:type="continuationSeparator" w:id="0">
    <w:p w:rsidR="005E08DA" w:rsidRDefault="005E08DA" w:rsidP="00E7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8DA" w:rsidRDefault="005E08DA" w:rsidP="00E74134">
      <w:pPr>
        <w:spacing w:after="0" w:line="240" w:lineRule="auto"/>
      </w:pPr>
      <w:r>
        <w:separator/>
      </w:r>
    </w:p>
  </w:footnote>
  <w:footnote w:type="continuationSeparator" w:id="0">
    <w:p w:rsidR="005E08DA" w:rsidRDefault="005E08DA" w:rsidP="00E74134">
      <w:pPr>
        <w:spacing w:after="0" w:line="240" w:lineRule="auto"/>
      </w:pPr>
      <w:r>
        <w:continuationSeparator/>
      </w:r>
    </w:p>
  </w:footnote>
  <w:footnote w:id="1">
    <w:p w:rsidR="00AD490B" w:rsidRDefault="00AD490B">
      <w:pPr>
        <w:pStyle w:val="Textpoznpodarou"/>
      </w:pPr>
      <w:r w:rsidRPr="004A53A0">
        <w:rPr>
          <w:rStyle w:val="Znakapoznpodarou"/>
          <w:sz w:val="18"/>
          <w:szCs w:val="18"/>
        </w:rPr>
        <w:footnoteRef/>
      </w:r>
      <w:r w:rsidRPr="004A53A0">
        <w:rPr>
          <w:sz w:val="18"/>
          <w:szCs w:val="18"/>
        </w:rPr>
        <w:t xml:space="preserve"> </w:t>
      </w:r>
      <w:r w:rsidRPr="004A53A0">
        <w:rPr>
          <w:rFonts w:ascii="Arial" w:hAnsi="Arial" w:cs="Arial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DCA"/>
    <w:multiLevelType w:val="multilevel"/>
    <w:tmpl w:val="1BD8A1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BD1FDA"/>
    <w:multiLevelType w:val="hybridMultilevel"/>
    <w:tmpl w:val="4094CDC4"/>
    <w:lvl w:ilvl="0" w:tplc="E9FAA86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Marlett" w:hAnsi="Marlett" w:cs="Marlett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Marlett" w:hAnsi="Marlett" w:cs="Marlett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Marlett" w:hAnsi="Marlett" w:cs="Marlett" w:hint="default"/>
      </w:rPr>
    </w:lvl>
  </w:abstractNum>
  <w:abstractNum w:abstractNumId="4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C7A080F"/>
    <w:multiLevelType w:val="hybridMultilevel"/>
    <w:tmpl w:val="FF6EC3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Marlett" w:hAnsi="Marlett" w:cs="Marlett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Marlett" w:hAnsi="Marlett" w:cs="Marlett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Marlett" w:hAnsi="Marlett" w:cs="Marlett" w:hint="default"/>
      </w:rPr>
    </w:lvl>
  </w:abstractNum>
  <w:abstractNum w:abstractNumId="8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1B"/>
    <w:rsid w:val="000045F3"/>
    <w:rsid w:val="0004766B"/>
    <w:rsid w:val="00054165"/>
    <w:rsid w:val="00055ED7"/>
    <w:rsid w:val="00072013"/>
    <w:rsid w:val="000C6D29"/>
    <w:rsid w:val="000D4C43"/>
    <w:rsid w:val="001159CA"/>
    <w:rsid w:val="00131A90"/>
    <w:rsid w:val="00191C17"/>
    <w:rsid w:val="001975F7"/>
    <w:rsid w:val="001D5F7F"/>
    <w:rsid w:val="001D74F0"/>
    <w:rsid w:val="00262283"/>
    <w:rsid w:val="002637BE"/>
    <w:rsid w:val="00281464"/>
    <w:rsid w:val="00286EFB"/>
    <w:rsid w:val="002F04B4"/>
    <w:rsid w:val="00317CDD"/>
    <w:rsid w:val="0033073F"/>
    <w:rsid w:val="00333C43"/>
    <w:rsid w:val="003557C7"/>
    <w:rsid w:val="003A2E2D"/>
    <w:rsid w:val="003A47A3"/>
    <w:rsid w:val="003A615B"/>
    <w:rsid w:val="003A6A97"/>
    <w:rsid w:val="00432DDF"/>
    <w:rsid w:val="00445DED"/>
    <w:rsid w:val="00477D6B"/>
    <w:rsid w:val="00483827"/>
    <w:rsid w:val="004A53A0"/>
    <w:rsid w:val="004C780C"/>
    <w:rsid w:val="004D16B3"/>
    <w:rsid w:val="00541F32"/>
    <w:rsid w:val="005A0AF2"/>
    <w:rsid w:val="005E08DA"/>
    <w:rsid w:val="005E30C0"/>
    <w:rsid w:val="005E66CB"/>
    <w:rsid w:val="0062732C"/>
    <w:rsid w:val="006B5492"/>
    <w:rsid w:val="006D19C4"/>
    <w:rsid w:val="007159FB"/>
    <w:rsid w:val="00731ACD"/>
    <w:rsid w:val="0074020E"/>
    <w:rsid w:val="007C003E"/>
    <w:rsid w:val="007D1AE5"/>
    <w:rsid w:val="007D73B4"/>
    <w:rsid w:val="00825E58"/>
    <w:rsid w:val="00894F8F"/>
    <w:rsid w:val="008C405F"/>
    <w:rsid w:val="009616CA"/>
    <w:rsid w:val="0099455D"/>
    <w:rsid w:val="009A16F1"/>
    <w:rsid w:val="009D3870"/>
    <w:rsid w:val="009D5D7B"/>
    <w:rsid w:val="009F301B"/>
    <w:rsid w:val="009F645F"/>
    <w:rsid w:val="00A04C4E"/>
    <w:rsid w:val="00A12EFA"/>
    <w:rsid w:val="00A3384C"/>
    <w:rsid w:val="00A805BE"/>
    <w:rsid w:val="00A90E08"/>
    <w:rsid w:val="00AB03EA"/>
    <w:rsid w:val="00AD490B"/>
    <w:rsid w:val="00AE0A8E"/>
    <w:rsid w:val="00B00E46"/>
    <w:rsid w:val="00B1714F"/>
    <w:rsid w:val="00B171ED"/>
    <w:rsid w:val="00C04458"/>
    <w:rsid w:val="00C13482"/>
    <w:rsid w:val="00C33AC7"/>
    <w:rsid w:val="00C37F37"/>
    <w:rsid w:val="00C46D65"/>
    <w:rsid w:val="00C92A92"/>
    <w:rsid w:val="00C93216"/>
    <w:rsid w:val="00CC68C4"/>
    <w:rsid w:val="00CE00C5"/>
    <w:rsid w:val="00D16563"/>
    <w:rsid w:val="00D16EF7"/>
    <w:rsid w:val="00D90D3E"/>
    <w:rsid w:val="00DE0248"/>
    <w:rsid w:val="00E200C1"/>
    <w:rsid w:val="00E24EF2"/>
    <w:rsid w:val="00E54C75"/>
    <w:rsid w:val="00E74134"/>
    <w:rsid w:val="00E948B8"/>
    <w:rsid w:val="00E95534"/>
    <w:rsid w:val="00EE7FA0"/>
    <w:rsid w:val="00F006FF"/>
    <w:rsid w:val="00F15E08"/>
    <w:rsid w:val="00F632CA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4B9C1"/>
  <w15:docId w15:val="{329C260C-0E55-41D1-A501-D078A91E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68C4"/>
    <w:pPr>
      <w:spacing w:after="160" w:line="259" w:lineRule="auto"/>
    </w:pPr>
    <w:rPr>
      <w:rFonts w:ascii="Garamond" w:hAnsi="Garamond" w:cs="Garamond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C68C4"/>
    <w:pPr>
      <w:spacing w:after="0"/>
      <w:jc w:val="both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9"/>
    <w:qFormat/>
    <w:rsid w:val="00CC68C4"/>
    <w:pPr>
      <w:keepNext/>
      <w:keepLines/>
      <w:spacing w:before="40" w:after="0"/>
      <w:outlineLvl w:val="1"/>
    </w:pPr>
    <w:rPr>
      <w:rFonts w:eastAsia="Times New Roman"/>
      <w:color w:val="2626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C68C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CC68C4"/>
    <w:rPr>
      <w:rFonts w:ascii="Garamond" w:hAnsi="Garamond" w:cs="Garamond"/>
      <w:color w:val="262626"/>
      <w:sz w:val="26"/>
      <w:szCs w:val="26"/>
    </w:rPr>
  </w:style>
  <w:style w:type="character" w:styleId="Siln">
    <w:name w:val="Strong"/>
    <w:basedOn w:val="Standardnpsmoodstavce"/>
    <w:uiPriority w:val="99"/>
    <w:qFormat/>
    <w:rsid w:val="00CC68C4"/>
    <w:rPr>
      <w:b/>
      <w:bCs/>
    </w:rPr>
  </w:style>
  <w:style w:type="paragraph" w:styleId="Odstavecseseznamem">
    <w:name w:val="List Paragraph"/>
    <w:basedOn w:val="Normln"/>
    <w:uiPriority w:val="99"/>
    <w:qFormat/>
    <w:rsid w:val="00CC68C4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AB0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B0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03EA"/>
    <w:rPr>
      <w:rFonts w:ascii="Garamond" w:hAnsi="Garamond" w:cs="Garamond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B0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3EA"/>
    <w:rPr>
      <w:rFonts w:ascii="Garamond" w:hAnsi="Garamond" w:cs="Garamond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B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3E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134"/>
    <w:rPr>
      <w:rFonts w:ascii="Garamond" w:hAnsi="Garamond" w:cs="Garamond"/>
      <w:sz w:val="24"/>
      <w:szCs w:val="24"/>
    </w:rPr>
  </w:style>
  <w:style w:type="paragraph" w:styleId="Zpat">
    <w:name w:val="footer"/>
    <w:basedOn w:val="Normln"/>
    <w:link w:val="ZpatChar"/>
    <w:uiPriority w:val="99"/>
    <w:rsid w:val="00E74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134"/>
    <w:rPr>
      <w:rFonts w:ascii="Garamond" w:hAnsi="Garamond" w:cs="Garamond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E741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4134"/>
    <w:rPr>
      <w:rFonts w:ascii="Garamond" w:hAnsi="Garamond" w:cs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74134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3A47A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47A3"/>
    <w:rPr>
      <w:rFonts w:ascii="Garamond" w:hAnsi="Garamond" w:cs="Garamond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3A4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2150</Characters>
  <Application>Microsoft Office Word</Application>
  <DocSecurity>0</DocSecurity>
  <Lines>17</Lines>
  <Paragraphs>5</Paragraphs>
  <ScaleCrop>false</ScaleCrop>
  <Company>Apetit food a.s.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ZPRACOVÁNÍ OSOBNÍCH ÚDAJŮ</dc:title>
  <dc:subject/>
  <dc:creator>jakub</dc:creator>
  <cp:keywords/>
  <dc:description/>
  <cp:lastModifiedBy>Brslica, Ladislav</cp:lastModifiedBy>
  <cp:revision>2</cp:revision>
  <dcterms:created xsi:type="dcterms:W3CDTF">2020-10-08T09:34:00Z</dcterms:created>
  <dcterms:modified xsi:type="dcterms:W3CDTF">2020-10-08T09:34:00Z</dcterms:modified>
</cp:coreProperties>
</file>